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DB" w:rsidRPr="00F86846" w:rsidRDefault="00BB22DB" w:rsidP="00BB22DB">
      <w:pPr>
        <w:rPr>
          <w:rFonts w:ascii="黑体" w:eastAsia="黑体" w:hAnsi="黑体" w:cs="Times New Roman" w:hint="eastAsia"/>
          <w:sz w:val="32"/>
          <w:szCs w:val="32"/>
        </w:rPr>
      </w:pPr>
      <w:r w:rsidRPr="00F86846">
        <w:rPr>
          <w:rFonts w:ascii="黑体" w:eastAsia="黑体" w:hAnsi="黑体" w:cs="Times New Roman" w:hint="eastAsia"/>
          <w:sz w:val="32"/>
          <w:szCs w:val="32"/>
        </w:rPr>
        <w:t>附件3</w:t>
      </w:r>
    </w:p>
    <w:p w:rsidR="00BB22DB" w:rsidRPr="00F86846" w:rsidRDefault="00BB22DB" w:rsidP="00BB22DB">
      <w:pPr>
        <w:ind w:firstLineChars="100" w:firstLine="180"/>
        <w:jc w:val="center"/>
        <w:rPr>
          <w:rFonts w:ascii="宋体" w:hAnsi="宋体" w:cs="Times New Roman" w:hint="eastAsia"/>
          <w:sz w:val="18"/>
          <w:szCs w:val="18"/>
        </w:rPr>
      </w:pPr>
    </w:p>
    <w:p w:rsidR="00BB22DB" w:rsidRPr="00F86846" w:rsidRDefault="00BB22DB" w:rsidP="00BB22DB">
      <w:pPr>
        <w:jc w:val="center"/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</w:pPr>
      <w:r w:rsidRPr="00F86846">
        <w:rPr>
          <w:rFonts w:ascii="方正小标宋简体" w:eastAsia="方正小标宋简体" w:hAnsi="Times New Roman" w:cs="Times New Roman" w:hint="eastAsia"/>
          <w:kern w:val="0"/>
          <w:sz w:val="44"/>
          <w:szCs w:val="44"/>
        </w:rPr>
        <w:t>中国民族医药学会针灸分会2018年学术交流会会议日程</w:t>
      </w:r>
    </w:p>
    <w:p w:rsidR="00BB22DB" w:rsidRPr="00F86846" w:rsidRDefault="00BB22DB" w:rsidP="00BB22DB">
      <w:pPr>
        <w:jc w:val="center"/>
        <w:rPr>
          <w:rFonts w:ascii="方正小标宋简体" w:eastAsia="方正小标宋简体" w:hAnsi="Times New Roman" w:cs="Times New Roman" w:hint="eastAsia"/>
          <w:kern w:val="0"/>
          <w:sz w:val="18"/>
          <w:szCs w:val="18"/>
        </w:rPr>
      </w:pPr>
    </w:p>
    <w:tbl>
      <w:tblPr>
        <w:tblW w:w="10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1452"/>
        <w:gridCol w:w="3303"/>
        <w:gridCol w:w="4797"/>
      </w:tblGrid>
      <w:tr w:rsidR="00BB22DB" w:rsidRPr="00F86846" w:rsidTr="00386D09">
        <w:trPr>
          <w:trHeight w:val="680"/>
          <w:jc w:val="center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期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时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间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主要内容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仿宋_GB2312" w:eastAsia="仿宋_GB2312" w:hAnsi="仿宋" w:cs="Times New Roman"/>
                <w:b/>
                <w:sz w:val="28"/>
                <w:szCs w:val="28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报告人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  <w:p w:rsidR="00BB22DB" w:rsidRPr="00F86846" w:rsidRDefault="00BB22DB" w:rsidP="0038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（星期五）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小时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全天报到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  <w:r w:rsidRPr="00F86846">
              <w:rPr>
                <w:rFonts w:ascii="宋体" w:hAnsi="宋体" w:cs="Times New Roman"/>
                <w:sz w:val="24"/>
                <w:szCs w:val="24"/>
              </w:rPr>
              <w:t>—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20:00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中国民族医药学会针灸分会理事会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  <w:p w:rsidR="00BB22DB" w:rsidRPr="00F86846" w:rsidRDefault="00BB22DB" w:rsidP="00386D09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（星期六）</w:t>
            </w:r>
          </w:p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上午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Pr="00F86846">
              <w:rPr>
                <w:rFonts w:ascii="宋体" w:hAnsi="宋体" w:cs="Times New Roman"/>
                <w:sz w:val="24"/>
                <w:szCs w:val="24"/>
              </w:rPr>
              <w:t>—</w:t>
            </w:r>
            <w:r w:rsidRPr="00F86846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0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开幕式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ind w:left="241" w:hangingChars="100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 w:hint="eastAsia"/>
                <w:color w:val="FFFFFF"/>
                <w:sz w:val="24"/>
                <w:szCs w:val="24"/>
              </w:rPr>
              <w:t>0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Pr="00F86846">
              <w:rPr>
                <w:rFonts w:ascii="宋体" w:hAnsi="宋体" w:cs="Times New Roman"/>
                <w:sz w:val="24"/>
                <w:szCs w:val="24"/>
              </w:rPr>
              <w:t>—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大会报告</w:t>
            </w:r>
          </w:p>
        </w:tc>
      </w:tr>
      <w:tr w:rsidR="00BB22DB" w:rsidRPr="00F86846" w:rsidTr="00386D09">
        <w:trPr>
          <w:trHeight w:val="1077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ind w:left="241" w:hangingChars="100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醒脑开窍针刺法治疗脑血管疾病的临床及基础研究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石学敏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中国工程院院士</w:t>
            </w:r>
          </w:p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天津中医药大学第一附属医院</w:t>
            </w:r>
          </w:p>
        </w:tc>
      </w:tr>
      <w:tr w:rsidR="00BB22DB" w:rsidRPr="00F86846" w:rsidTr="00386D09">
        <w:trPr>
          <w:trHeight w:val="1077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ind w:left="241" w:hangingChars="100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针灸临床研究的最新进展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刘保延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  <w:p w:rsidR="00BB22DB" w:rsidRPr="00F86846" w:rsidRDefault="00BB22DB" w:rsidP="00386D0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世界针联主席、中国针灸学会会长</w:t>
            </w:r>
          </w:p>
        </w:tc>
      </w:tr>
      <w:tr w:rsidR="00BB22DB" w:rsidRPr="00F86846" w:rsidTr="00386D09">
        <w:trPr>
          <w:trHeight w:val="1077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ind w:left="241" w:hangingChars="100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现代科学中的中国传统医学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亚雷金</w:t>
            </w:r>
            <w:r w:rsidRPr="00F86846">
              <w:rPr>
                <w:rFonts w:ascii="Times New Roman" w:hAnsi="Times New Roman" w:cs="Times New Roman" w:hint="eastAsia"/>
                <w:sz w:val="24"/>
                <w:szCs w:val="24"/>
              </w:rPr>
              <w:t>·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尼古拉</w:t>
            </w:r>
            <w:r w:rsidRPr="00F868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俄罗斯联邦通讯院士</w:t>
            </w:r>
          </w:p>
          <w:p w:rsidR="00BB22DB" w:rsidRPr="00F86846" w:rsidRDefault="00BB22DB" w:rsidP="00386D09">
            <w:pPr>
              <w:ind w:firstLineChars="100" w:firstLine="232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pacing w:val="-4"/>
                <w:kern w:val="0"/>
                <w:sz w:val="24"/>
                <w:szCs w:val="24"/>
              </w:rPr>
              <w:t>俄罗斯国立第三医科大学第五附属医院院长</w:t>
            </w:r>
          </w:p>
        </w:tc>
      </w:tr>
      <w:tr w:rsidR="00BB22DB" w:rsidRPr="00F86846" w:rsidTr="00386D09">
        <w:trPr>
          <w:trHeight w:val="2041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ind w:left="241" w:hangingChars="100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针灸临床研究的全程质控与后效评价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李幼平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  <w:p w:rsidR="00BB22DB" w:rsidRPr="00F86846" w:rsidRDefault="00BB22DB" w:rsidP="00386D0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四川大学华西医院循证医学研究中心、卫生部移植工程与移植免疫重点实验室、循证医学教育部网上合作研究中心首任主任</w:t>
            </w:r>
          </w:p>
        </w:tc>
      </w:tr>
      <w:tr w:rsidR="00BB22DB" w:rsidRPr="00F86846" w:rsidTr="00386D09">
        <w:trPr>
          <w:trHeight w:val="1077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ind w:left="241" w:hangingChars="100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中医在德国发展现状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Thomas </w:t>
            </w:r>
            <w:proofErr w:type="spellStart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Neuerer</w:t>
            </w:r>
            <w:proofErr w:type="spellEnd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</w:p>
          <w:p w:rsidR="00BB22DB" w:rsidRPr="00F86846" w:rsidRDefault="00BB22DB" w:rsidP="00386D09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德国托马斯诊所负责人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BB22DB" w:rsidRPr="00F86846" w:rsidRDefault="00BB22DB" w:rsidP="00386D09">
            <w:pPr>
              <w:ind w:left="241" w:hangingChars="100" w:hanging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  <w:r w:rsidRPr="00F86846">
              <w:rPr>
                <w:rFonts w:ascii="宋体" w:hAnsi="宋体" w:cs="Times New Roman"/>
                <w:sz w:val="24"/>
                <w:szCs w:val="24"/>
              </w:rPr>
              <w:t>—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午餐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月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日</w:t>
            </w:r>
          </w:p>
          <w:p w:rsidR="00BB22DB" w:rsidRPr="00F86846" w:rsidRDefault="00BB22DB" w:rsidP="00386D09">
            <w:pPr>
              <w:rPr>
                <w:rFonts w:ascii="Times New Roman" w:hAnsi="Times New Roman" w:cs="Times New Roman" w:hint="eastAsia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（星期六）</w:t>
            </w:r>
          </w:p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下午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F86846">
              <w:rPr>
                <w:rFonts w:ascii="宋体" w:hAnsi="宋体" w:cs="Times New Roman"/>
                <w:sz w:val="24"/>
                <w:szCs w:val="24"/>
              </w:rPr>
              <w:t>—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8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b/>
                <w:sz w:val="24"/>
                <w:szCs w:val="24"/>
              </w:rPr>
              <w:t>大会报告</w:t>
            </w:r>
          </w:p>
        </w:tc>
      </w:tr>
      <w:tr w:rsidR="00BB22DB" w:rsidRPr="00F86846" w:rsidTr="00386D09">
        <w:trPr>
          <w:trHeight w:val="576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运用</w:t>
            </w:r>
            <w:proofErr w:type="spellStart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fMRI</w:t>
            </w:r>
            <w:proofErr w:type="spellEnd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研究健康受试者对醒脑开窍针刺法的脑区应答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Claudia Witt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瑞士苏黎世大学补充与整合医学研究院院长、德国林夏洛蒂医科大学社会医学流行病学卫生经济学研究所主任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时空针灸的能量场效应机制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朱勉生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巴黎第十三大学达芬奇医学院和第六大学居里医学院教学主任、全巴黎时空针灸研究院院长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现代针灸</w:t>
            </w:r>
            <w:proofErr w:type="gramStart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病谱研究</w:t>
            </w:r>
            <w:proofErr w:type="gramEnd"/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杜元灏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天津中医药大学第一附属医院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中国传统医学在脑中风患者康复治疗期间的作用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里姆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·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弗拉基米尔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  <w:p w:rsidR="00BB22DB" w:rsidRPr="00F86846" w:rsidRDefault="00BB22DB" w:rsidP="00386D09">
            <w:pPr>
              <w:spacing w:line="3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俄罗斯第一医科大学传统医学科学实践中心主任</w:t>
            </w:r>
          </w:p>
        </w:tc>
      </w:tr>
      <w:tr w:rsidR="00BB22DB" w:rsidRPr="00F86846" w:rsidTr="00386D09">
        <w:trPr>
          <w:trHeight w:val="7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女性不孕不育的针灸疗法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刘静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</w:p>
          <w:p w:rsidR="00BB22DB" w:rsidRPr="00F86846" w:rsidRDefault="00BB22DB" w:rsidP="00386D0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东方医学诊所针灸师，美国亚利桑那州针灸研究所所长</w:t>
            </w:r>
          </w:p>
        </w:tc>
      </w:tr>
      <w:tr w:rsidR="00BB22DB" w:rsidRPr="00F86846" w:rsidTr="00386D09">
        <w:trPr>
          <w:trHeight w:val="7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针刺单穴治疗肩</w:t>
            </w:r>
            <w:proofErr w:type="gramStart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痹</w:t>
            </w:r>
            <w:proofErr w:type="gramEnd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的即时疗效评价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proofErr w:type="spellStart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Reginaldo</w:t>
            </w:r>
            <w:proofErr w:type="spellEnd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Filho</w:t>
            </w:r>
            <w:proofErr w:type="spellEnd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</w:p>
          <w:p w:rsidR="00BB22DB" w:rsidRPr="00F86846" w:rsidRDefault="00BB22DB" w:rsidP="00386D0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巴西中医学院院长</w:t>
            </w:r>
          </w:p>
        </w:tc>
      </w:tr>
      <w:tr w:rsidR="00BB22DB" w:rsidRPr="00F86846" w:rsidTr="00386D09">
        <w:trPr>
          <w:trHeight w:val="7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火针的应用与针灸理论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王麟鹏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  <w:p w:rsidR="00BB22DB" w:rsidRPr="00F86846" w:rsidRDefault="00BB22DB" w:rsidP="00386D0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 w:hint="eastAsia"/>
                <w:sz w:val="24"/>
                <w:szCs w:val="24"/>
              </w:rPr>
              <w:t>首都医科大学附属北京中医医院针灸中心主任，医院首席专家，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中国针灸学会副会长</w:t>
            </w:r>
          </w:p>
        </w:tc>
      </w:tr>
      <w:tr w:rsidR="00BB22DB" w:rsidRPr="00F86846" w:rsidTr="00386D09">
        <w:trPr>
          <w:trHeight w:val="7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中西医综合疗法治疗伴有特定身心疾病的退行性脊柱病的临床疗效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Werner </w:t>
            </w:r>
            <w:proofErr w:type="spellStart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Stemmler</w:t>
            </w:r>
            <w:proofErr w:type="spellEnd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主任医师</w:t>
            </w:r>
          </w:p>
          <w:p w:rsidR="00BB22DB" w:rsidRPr="00F86846" w:rsidRDefault="00BB22DB" w:rsidP="00386D09">
            <w:pPr>
              <w:ind w:firstLineChars="150"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德国科隆玛特泽医院</w:t>
            </w:r>
          </w:p>
        </w:tc>
      </w:tr>
      <w:tr w:rsidR="00BB22DB" w:rsidRPr="00F86846" w:rsidTr="00386D09">
        <w:trPr>
          <w:trHeight w:val="7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针灸配穴处方原则及临床应用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 w:hint="eastAsia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王富春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  <w:p w:rsidR="00BB22DB" w:rsidRPr="00F86846" w:rsidRDefault="00BB22DB" w:rsidP="00386D0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长春中医药大学针灸推拿研究所所长</w:t>
            </w:r>
          </w:p>
        </w:tc>
      </w:tr>
      <w:tr w:rsidR="00BB22DB" w:rsidRPr="00F86846" w:rsidTr="00386D09">
        <w:trPr>
          <w:trHeight w:val="194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针灸作为替代疗法在美国医院系统疼痛疾病中的应用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Larissa </w:t>
            </w:r>
            <w:proofErr w:type="spellStart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Vados</w:t>
            </w:r>
            <w:proofErr w:type="spellEnd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博士</w:t>
            </w:r>
          </w:p>
          <w:p w:rsidR="00BB22DB" w:rsidRPr="00F86846" w:rsidRDefault="00BB22DB" w:rsidP="00386D0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明尼苏达州梅普尔伍德市圣约翰医院、明尼苏达州明尼阿波利斯针灸诊所针灸师</w:t>
            </w:r>
          </w:p>
        </w:tc>
      </w:tr>
      <w:tr w:rsidR="00BB22DB" w:rsidRPr="00F86846" w:rsidTr="00386D09">
        <w:trPr>
          <w:trHeight w:val="7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星状神经节埋线术及临床应用体会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杨才德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主任医师</w:t>
            </w:r>
          </w:p>
          <w:p w:rsidR="00BB22DB" w:rsidRPr="00F86846" w:rsidRDefault="00BB22DB" w:rsidP="00386D0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兰州大学第一医院主任</w:t>
            </w:r>
            <w:r w:rsidRPr="00F86846"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中国中医药研究促进会埋线分会执行会长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widowControl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中医筋骨三针法与十四经筋肌筋膜区带三关定位法临床应用</w:t>
            </w:r>
          </w:p>
        </w:tc>
        <w:tc>
          <w:tcPr>
            <w:tcW w:w="4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吴汉卿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教授</w:t>
            </w:r>
          </w:p>
          <w:p w:rsidR="00BB22DB" w:rsidRPr="00F86846" w:rsidRDefault="00BB22DB" w:rsidP="00386D09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北京</w:t>
            </w:r>
            <w:proofErr w:type="gramStart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世</w:t>
            </w:r>
            <w:proofErr w:type="gramEnd"/>
            <w:r w:rsidRPr="00F86846">
              <w:rPr>
                <w:rFonts w:ascii="Times New Roman" w:hAnsi="Times New Roman" w:cs="Times New Roman"/>
                <w:sz w:val="24"/>
                <w:szCs w:val="24"/>
              </w:rPr>
              <w:t>针联中医微创针法研究院院长</w:t>
            </w:r>
          </w:p>
        </w:tc>
      </w:tr>
      <w:tr w:rsidR="00BB22DB" w:rsidRPr="00F86846" w:rsidTr="00386D09">
        <w:trPr>
          <w:trHeight w:val="680"/>
          <w:jc w:val="center"/>
        </w:trPr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</w:tcPr>
          <w:p w:rsidR="00BB22DB" w:rsidRPr="00F86846" w:rsidRDefault="00BB22DB" w:rsidP="0038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1" w:type="dxa"/>
              <w:right w:w="51" w:type="dxa"/>
            </w:tcMar>
            <w:vAlign w:val="center"/>
            <w:hideMark/>
          </w:tcPr>
          <w:p w:rsidR="00BB22DB" w:rsidRPr="00F86846" w:rsidRDefault="00BB22DB" w:rsidP="00386D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4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会议结束</w:t>
            </w:r>
          </w:p>
        </w:tc>
      </w:tr>
    </w:tbl>
    <w:p w:rsidR="00BB22DB" w:rsidRPr="00F86846" w:rsidRDefault="00BB22DB" w:rsidP="00BB22DB">
      <w:pPr>
        <w:rPr>
          <w:rFonts w:ascii="宋体" w:hAnsi="宋体" w:cs="Times New Roman" w:hint="eastAsia"/>
          <w:sz w:val="18"/>
          <w:szCs w:val="18"/>
        </w:rPr>
      </w:pPr>
    </w:p>
    <w:p w:rsidR="00065F27" w:rsidRDefault="00065F27"/>
    <w:sectPr w:rsidR="00065F27" w:rsidSect="0069112D">
      <w:headerReference w:type="default" r:id="rId4"/>
      <w:footerReference w:type="default" r:id="rId5"/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EB" w:rsidRDefault="009730A2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1025" type="#_x0000_t202" style="position:absolute;margin-left:0;margin-top:0;width:5.3pt;height:12.05pt;z-index:251660288;mso-wrap-style:none;mso-position-horizontal:center;mso-position-horizontal-relative:margin" filled="f" stroked="f">
          <v:textbox style="mso-fit-shape-to-text:t" inset="0,0,0,0">
            <w:txbxContent>
              <w:p w:rsidR="00737EEB" w:rsidRDefault="009730A2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EB" w:rsidRDefault="009730A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B22DB"/>
    <w:rsid w:val="00065F27"/>
    <w:rsid w:val="004C0594"/>
    <w:rsid w:val="0054702C"/>
    <w:rsid w:val="005E149F"/>
    <w:rsid w:val="00842AA5"/>
    <w:rsid w:val="009730A2"/>
    <w:rsid w:val="00AA3810"/>
    <w:rsid w:val="00BB22DB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D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BB22DB"/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rsid w:val="00BB22DB"/>
    <w:rPr>
      <w:rFonts w:ascii="Calibri" w:hAnsi="Calibri" w:cs="Calibri"/>
      <w:sz w:val="18"/>
      <w:szCs w:val="18"/>
    </w:rPr>
  </w:style>
  <w:style w:type="paragraph" w:styleId="a3">
    <w:name w:val="header"/>
    <w:basedOn w:val="a"/>
    <w:link w:val="Char"/>
    <w:rsid w:val="00BB2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1">
    <w:name w:val="页眉 Char1"/>
    <w:basedOn w:val="a0"/>
    <w:link w:val="a3"/>
    <w:uiPriority w:val="99"/>
    <w:semiHidden/>
    <w:rsid w:val="00BB22DB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BB22D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BB22DB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Company>微软中国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2019-03-18T11:21:00Z</dcterms:created>
  <dcterms:modified xsi:type="dcterms:W3CDTF">2019-03-18T11:21:00Z</dcterms:modified>
</cp:coreProperties>
</file>